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496267" w:rsidRDefault="005251C8" w:rsidP="001D3D3D">
      <w:pPr>
        <w:rPr>
          <w:rFonts w:ascii="Comic Sans MS" w:hAnsi="Comic Sans MS"/>
          <w:b/>
          <w:sz w:val="24"/>
          <w:szCs w:val="24"/>
        </w:rPr>
      </w:pPr>
      <w:r>
        <w:rPr>
          <w:rFonts w:ascii="Comic Sans MS" w:hAnsi="Comic Sans MS"/>
          <w:b/>
          <w:sz w:val="40"/>
          <w:szCs w:val="40"/>
        </w:rPr>
        <w:t>POLICY:</w:t>
      </w:r>
      <w:r w:rsidR="003F2AC8">
        <w:rPr>
          <w:rFonts w:ascii="Comic Sans MS" w:hAnsi="Comic Sans MS"/>
          <w:b/>
          <w:color w:val="7030A0"/>
          <w:sz w:val="24"/>
          <w:szCs w:val="24"/>
        </w:rPr>
        <w:t xml:space="preserve">  </w:t>
      </w:r>
      <w:r w:rsidR="00496267" w:rsidRPr="00496267">
        <w:rPr>
          <w:rFonts w:ascii="Comic Sans MS" w:hAnsi="Comic Sans MS"/>
          <w:b/>
          <w:sz w:val="40"/>
          <w:szCs w:val="40"/>
        </w:rPr>
        <w:t>Early Learning Opportunities Statement</w:t>
      </w:r>
      <w:r w:rsidR="003F2AC8" w:rsidRPr="00496267">
        <w:rPr>
          <w:rFonts w:ascii="Comic Sans MS" w:hAnsi="Comic Sans MS"/>
          <w:b/>
          <w:sz w:val="24"/>
          <w:szCs w:val="24"/>
        </w:rPr>
        <w:t xml:space="preserve"> </w:t>
      </w:r>
      <w:r w:rsidR="001D3D3D">
        <w:rPr>
          <w:rFonts w:ascii="Comic Sans MS" w:hAnsi="Comic Sans MS"/>
          <w:b/>
          <w:sz w:val="24"/>
          <w:szCs w:val="24"/>
        </w:rPr>
        <w:t xml:space="preserve">  </w:t>
      </w:r>
      <w:r w:rsidR="00496267">
        <w:rPr>
          <w:rFonts w:ascii="Comic Sans MS" w:hAnsi="Comic Sans MS"/>
          <w:b/>
          <w:sz w:val="24"/>
          <w:szCs w:val="24"/>
        </w:rPr>
        <w:t xml:space="preserve">  </w:t>
      </w:r>
      <w:r w:rsidR="00E1737C">
        <w:rPr>
          <w:rFonts w:ascii="Comic Sans MS" w:hAnsi="Comic Sans MS"/>
          <w:b/>
          <w:sz w:val="24"/>
          <w:szCs w:val="24"/>
        </w:rPr>
        <w:t xml:space="preserve"> </w:t>
      </w:r>
      <w:r w:rsidR="00496267">
        <w:rPr>
          <w:rFonts w:ascii="Comic Sans MS" w:hAnsi="Comic Sans MS"/>
          <w:b/>
          <w:sz w:val="24"/>
          <w:szCs w:val="24"/>
        </w:rPr>
        <w:t xml:space="preserve">   </w:t>
      </w:r>
      <w:r w:rsidR="00E1737C">
        <w:rPr>
          <w:rFonts w:ascii="Comic Sans MS" w:hAnsi="Comic Sans MS"/>
          <w:b/>
          <w:sz w:val="24"/>
          <w:szCs w:val="24"/>
        </w:rPr>
        <w:t>(</w:t>
      </w:r>
      <w:r w:rsidR="00E1737C">
        <w:rPr>
          <w:rFonts w:ascii="Comic Sans MS" w:hAnsi="Comic Sans MS"/>
          <w:sz w:val="24"/>
          <w:szCs w:val="24"/>
        </w:rPr>
        <w:t>EYFS 1.1-1.10)</w:t>
      </w:r>
      <w:r w:rsidR="00496267">
        <w:rPr>
          <w:rFonts w:ascii="Comic Sans MS" w:hAnsi="Comic Sans MS"/>
          <w:b/>
          <w:sz w:val="24"/>
          <w:szCs w:val="24"/>
        </w:rPr>
        <w:t xml:space="preserve">      </w:t>
      </w:r>
    </w:p>
    <w:p w:rsidR="00496267" w:rsidRDefault="00496267" w:rsidP="00496267">
      <w:pPr>
        <w:spacing w:after="0" w:line="240" w:lineRule="auto"/>
        <w:jc w:val="both"/>
        <w:rPr>
          <w:rFonts w:ascii="Comic Sans MS" w:hAnsi="Comic Sans MS"/>
          <w:sz w:val="24"/>
          <w:szCs w:val="24"/>
        </w:rPr>
      </w:pPr>
      <w:r w:rsidRPr="00496267">
        <w:rPr>
          <w:rFonts w:ascii="Comic Sans MS" w:hAnsi="Comic Sans MS"/>
          <w:sz w:val="24"/>
          <w:szCs w:val="24"/>
        </w:rPr>
        <w:t xml:space="preserve">We set out </w:t>
      </w:r>
      <w:r>
        <w:rPr>
          <w:rFonts w:ascii="Comic Sans MS" w:hAnsi="Comic Sans MS"/>
          <w:sz w:val="24"/>
          <w:szCs w:val="24"/>
        </w:rPr>
        <w:t>to support all children attending the nursery to attain their maximum potential within their individual capabilities. A personalised record of each child’s development is maintained, showing their abilities, progress, interests and areas needing further staff or parental assistance. We acknowledge that children learn in different ways and at different rates and plan for this accordingly.</w:t>
      </w:r>
    </w:p>
    <w:p w:rsidR="00496267" w:rsidRDefault="00496267" w:rsidP="00496267">
      <w:pPr>
        <w:spacing w:after="0" w:line="240" w:lineRule="auto"/>
        <w:jc w:val="both"/>
        <w:rPr>
          <w:rFonts w:ascii="Comic Sans MS" w:hAnsi="Comic Sans MS"/>
          <w:sz w:val="24"/>
          <w:szCs w:val="24"/>
        </w:rPr>
      </w:pPr>
    </w:p>
    <w:p w:rsidR="00496267" w:rsidRDefault="00496267" w:rsidP="00496267">
      <w:pPr>
        <w:spacing w:after="0" w:line="240" w:lineRule="auto"/>
        <w:jc w:val="both"/>
        <w:rPr>
          <w:rFonts w:ascii="Comic Sans MS" w:hAnsi="Comic Sans MS"/>
          <w:sz w:val="24"/>
          <w:szCs w:val="24"/>
        </w:rPr>
      </w:pPr>
      <w:r>
        <w:rPr>
          <w:rFonts w:ascii="Comic Sans MS" w:hAnsi="Comic Sans MS"/>
          <w:sz w:val="24"/>
          <w:szCs w:val="24"/>
        </w:rPr>
        <w:t>The staff are very aware of the importance of a positive play environment for the child, so they may develop good social skills and an appreciation of all aspects of this country’s multi- cultural society.</w:t>
      </w:r>
    </w:p>
    <w:p w:rsidR="00496267" w:rsidRDefault="00496267" w:rsidP="00496267">
      <w:pPr>
        <w:spacing w:after="0" w:line="240" w:lineRule="auto"/>
        <w:jc w:val="both"/>
        <w:rPr>
          <w:rFonts w:ascii="Comic Sans MS" w:hAnsi="Comic Sans MS"/>
          <w:sz w:val="24"/>
          <w:szCs w:val="24"/>
        </w:rPr>
      </w:pPr>
      <w:r>
        <w:rPr>
          <w:rFonts w:ascii="Comic Sans MS" w:hAnsi="Comic Sans MS"/>
          <w:sz w:val="24"/>
          <w:szCs w:val="24"/>
        </w:rPr>
        <w:t>Planning of the learning experience by the staff is further designed to ensure, as far as practical, equality of opportunity between all children and that it celebrates diversity.</w:t>
      </w:r>
    </w:p>
    <w:p w:rsidR="00496267" w:rsidRDefault="00496267" w:rsidP="00496267">
      <w:pPr>
        <w:spacing w:after="0" w:line="240" w:lineRule="auto"/>
        <w:jc w:val="both"/>
        <w:rPr>
          <w:rFonts w:ascii="Comic Sans MS" w:hAnsi="Comic Sans MS"/>
          <w:sz w:val="24"/>
          <w:szCs w:val="24"/>
        </w:rPr>
      </w:pPr>
    </w:p>
    <w:p w:rsidR="001D3D3D" w:rsidRDefault="00496267" w:rsidP="00496267">
      <w:pPr>
        <w:spacing w:after="0" w:line="240" w:lineRule="auto"/>
        <w:jc w:val="both"/>
        <w:rPr>
          <w:rFonts w:ascii="Comic Sans MS" w:hAnsi="Comic Sans MS"/>
          <w:sz w:val="24"/>
          <w:szCs w:val="24"/>
        </w:rPr>
      </w:pPr>
      <w:r>
        <w:rPr>
          <w:rFonts w:ascii="Comic Sans MS" w:hAnsi="Comic Sans MS"/>
          <w:sz w:val="24"/>
          <w:szCs w:val="24"/>
        </w:rPr>
        <w:t>We promote the relevant frameworks and curriculum set by the Department for Education</w:t>
      </w:r>
      <w:r w:rsidR="001D3D3D">
        <w:rPr>
          <w:rFonts w:ascii="Comic Sans MS" w:hAnsi="Comic Sans MS"/>
          <w:sz w:val="24"/>
          <w:szCs w:val="24"/>
        </w:rPr>
        <w:t xml:space="preserve"> to support and enhance children’s learning and development holistically through play based activities. We view all aspects of learning and development equally and ensure a flexible approach is maintained, which responds quickly to children’s learning and developmental needs. We develop tailor made activities based on observations which inform future planning and draw on children’s needs and interests. This is promoted through a balance of adult-led and child-initiated opportunities both indoors and outdoors.</w:t>
      </w:r>
    </w:p>
    <w:p w:rsidR="001D3D3D" w:rsidRDefault="001D3D3D" w:rsidP="00496267">
      <w:pPr>
        <w:spacing w:after="0" w:line="240" w:lineRule="auto"/>
        <w:jc w:val="both"/>
        <w:rPr>
          <w:rFonts w:ascii="Comic Sans MS" w:hAnsi="Comic Sans MS"/>
          <w:sz w:val="24"/>
          <w:szCs w:val="24"/>
        </w:rPr>
      </w:pPr>
    </w:p>
    <w:p w:rsidR="00E1737C" w:rsidRDefault="001D3D3D" w:rsidP="00496267">
      <w:pPr>
        <w:spacing w:after="0" w:line="240" w:lineRule="auto"/>
        <w:jc w:val="both"/>
        <w:rPr>
          <w:rFonts w:ascii="Comic Sans MS" w:hAnsi="Comic Sans MS"/>
          <w:sz w:val="24"/>
          <w:szCs w:val="24"/>
        </w:rPr>
      </w:pPr>
      <w:r>
        <w:rPr>
          <w:rFonts w:ascii="Comic Sans MS" w:hAnsi="Comic Sans MS"/>
          <w:sz w:val="24"/>
          <w:szCs w:val="24"/>
        </w:rPr>
        <w:t>We acknowledge parents as primary educators and encourage parental involvement as outlined in our Parents and Carers as Partners policy. We build strong home links in order to enhance and extend children’s learning both within the nursery environment and in the child’</w:t>
      </w:r>
      <w:r w:rsidR="00E1737C">
        <w:rPr>
          <w:rFonts w:ascii="Comic Sans MS" w:hAnsi="Comic Sans MS"/>
          <w:sz w:val="24"/>
          <w:szCs w:val="24"/>
        </w:rPr>
        <w:t>s home.</w:t>
      </w:r>
    </w:p>
    <w:p w:rsidR="00E1737C" w:rsidRPr="00E1737C" w:rsidRDefault="00E1737C" w:rsidP="00496267">
      <w:pPr>
        <w:spacing w:after="0" w:line="240" w:lineRule="auto"/>
        <w:jc w:val="both"/>
        <w:rPr>
          <w:rFonts w:ascii="Comic Sans MS" w:hAnsi="Comic Sans MS"/>
          <w:sz w:val="24"/>
          <w:szCs w:val="24"/>
        </w:rPr>
      </w:pPr>
    </w:p>
    <w:tbl>
      <w:tblPr>
        <w:tblStyle w:val="TableGrid"/>
        <w:tblW w:w="0" w:type="auto"/>
        <w:tblLook w:val="04A0" w:firstRow="1" w:lastRow="0" w:firstColumn="1" w:lastColumn="0" w:noHBand="0" w:noVBand="1"/>
      </w:tblPr>
      <w:tblGrid>
        <w:gridCol w:w="2376"/>
        <w:gridCol w:w="2244"/>
        <w:gridCol w:w="2576"/>
        <w:gridCol w:w="2046"/>
      </w:tblGrid>
      <w:tr w:rsidR="001D3D3D" w:rsidTr="00E1737C">
        <w:trPr>
          <w:trHeight w:val="457"/>
        </w:trPr>
        <w:tc>
          <w:tcPr>
            <w:tcW w:w="2376" w:type="dxa"/>
          </w:tcPr>
          <w:p w:rsidR="001D3D3D" w:rsidRPr="00E1737C" w:rsidRDefault="00E1737C" w:rsidP="00E1737C">
            <w:pPr>
              <w:jc w:val="center"/>
              <w:rPr>
                <w:rFonts w:ascii="Comic Sans MS" w:hAnsi="Comic Sans MS"/>
                <w:b/>
                <w:sz w:val="24"/>
                <w:szCs w:val="24"/>
              </w:rPr>
            </w:pPr>
            <w:r w:rsidRPr="00E1737C">
              <w:rPr>
                <w:rFonts w:ascii="Comic Sans MS" w:hAnsi="Comic Sans MS"/>
                <w:b/>
                <w:sz w:val="24"/>
                <w:szCs w:val="24"/>
              </w:rPr>
              <w:t>This policy was adopted on:</w:t>
            </w:r>
          </w:p>
        </w:tc>
        <w:tc>
          <w:tcPr>
            <w:tcW w:w="2244" w:type="dxa"/>
          </w:tcPr>
          <w:p w:rsidR="001D3D3D" w:rsidRPr="00E1737C" w:rsidRDefault="00E1737C" w:rsidP="00E1737C">
            <w:pPr>
              <w:jc w:val="center"/>
              <w:rPr>
                <w:rFonts w:ascii="Comic Sans MS" w:hAnsi="Comic Sans MS"/>
                <w:b/>
                <w:sz w:val="24"/>
                <w:szCs w:val="24"/>
              </w:rPr>
            </w:pPr>
            <w:r w:rsidRPr="00E1737C">
              <w:rPr>
                <w:rFonts w:ascii="Comic Sans MS" w:hAnsi="Comic Sans MS"/>
                <w:b/>
                <w:sz w:val="24"/>
                <w:szCs w:val="24"/>
              </w:rPr>
              <w:t>Signed on behalf of the nursery</w:t>
            </w:r>
          </w:p>
        </w:tc>
        <w:tc>
          <w:tcPr>
            <w:tcW w:w="2576" w:type="dxa"/>
          </w:tcPr>
          <w:p w:rsidR="001D3D3D" w:rsidRPr="00E1737C" w:rsidRDefault="00E1737C" w:rsidP="00E1737C">
            <w:pPr>
              <w:jc w:val="center"/>
              <w:rPr>
                <w:rFonts w:ascii="Comic Sans MS" w:hAnsi="Comic Sans MS"/>
                <w:b/>
                <w:sz w:val="24"/>
                <w:szCs w:val="24"/>
              </w:rPr>
            </w:pPr>
            <w:r w:rsidRPr="00E1737C">
              <w:rPr>
                <w:rFonts w:ascii="Comic Sans MS" w:hAnsi="Comic Sans MS"/>
                <w:b/>
                <w:sz w:val="24"/>
                <w:szCs w:val="24"/>
              </w:rPr>
              <w:t>Date disseminat</w:t>
            </w:r>
            <w:r>
              <w:rPr>
                <w:rFonts w:ascii="Comic Sans MS" w:hAnsi="Comic Sans MS"/>
                <w:b/>
                <w:sz w:val="24"/>
                <w:szCs w:val="24"/>
              </w:rPr>
              <w:t xml:space="preserve">ed </w:t>
            </w:r>
            <w:r w:rsidRPr="00E1737C">
              <w:rPr>
                <w:rFonts w:ascii="Comic Sans MS" w:hAnsi="Comic Sans MS"/>
                <w:b/>
                <w:sz w:val="24"/>
                <w:szCs w:val="24"/>
              </w:rPr>
              <w:t>to staff</w:t>
            </w:r>
          </w:p>
        </w:tc>
        <w:tc>
          <w:tcPr>
            <w:tcW w:w="2046" w:type="dxa"/>
          </w:tcPr>
          <w:p w:rsidR="001D3D3D" w:rsidRPr="00E1737C" w:rsidRDefault="00E1737C" w:rsidP="00E1737C">
            <w:pPr>
              <w:jc w:val="center"/>
              <w:rPr>
                <w:rFonts w:ascii="Comic Sans MS" w:hAnsi="Comic Sans MS"/>
                <w:b/>
                <w:sz w:val="24"/>
                <w:szCs w:val="24"/>
              </w:rPr>
            </w:pPr>
            <w:r w:rsidRPr="00E1737C">
              <w:rPr>
                <w:rFonts w:ascii="Comic Sans MS" w:hAnsi="Comic Sans MS"/>
                <w:b/>
                <w:sz w:val="24"/>
                <w:szCs w:val="24"/>
              </w:rPr>
              <w:t>Da</w:t>
            </w:r>
            <w:r>
              <w:rPr>
                <w:rFonts w:ascii="Comic Sans MS" w:hAnsi="Comic Sans MS"/>
                <w:b/>
                <w:sz w:val="24"/>
                <w:szCs w:val="24"/>
              </w:rPr>
              <w:t xml:space="preserve">te </w:t>
            </w:r>
            <w:r w:rsidRPr="00E1737C">
              <w:rPr>
                <w:rFonts w:ascii="Comic Sans MS" w:hAnsi="Comic Sans MS"/>
                <w:b/>
                <w:sz w:val="24"/>
                <w:szCs w:val="24"/>
              </w:rPr>
              <w:t>for review</w:t>
            </w:r>
          </w:p>
        </w:tc>
      </w:tr>
      <w:tr w:rsidR="001D3D3D" w:rsidTr="00E1737C">
        <w:tc>
          <w:tcPr>
            <w:tcW w:w="2376" w:type="dxa"/>
          </w:tcPr>
          <w:p w:rsidR="001D3D3D" w:rsidRDefault="001D3D3D" w:rsidP="00496267">
            <w:pPr>
              <w:jc w:val="both"/>
              <w:rPr>
                <w:rFonts w:ascii="Comic Sans MS" w:hAnsi="Comic Sans MS"/>
                <w:sz w:val="24"/>
                <w:szCs w:val="24"/>
              </w:rPr>
            </w:pPr>
          </w:p>
        </w:tc>
        <w:tc>
          <w:tcPr>
            <w:tcW w:w="2244" w:type="dxa"/>
          </w:tcPr>
          <w:p w:rsidR="001D3D3D" w:rsidRDefault="001D3D3D" w:rsidP="00496267">
            <w:pPr>
              <w:jc w:val="both"/>
              <w:rPr>
                <w:rFonts w:ascii="Comic Sans MS" w:hAnsi="Comic Sans MS"/>
                <w:sz w:val="24"/>
                <w:szCs w:val="24"/>
              </w:rPr>
            </w:pPr>
          </w:p>
        </w:tc>
        <w:tc>
          <w:tcPr>
            <w:tcW w:w="2576" w:type="dxa"/>
          </w:tcPr>
          <w:p w:rsidR="001D3D3D" w:rsidRDefault="001D3D3D" w:rsidP="00496267">
            <w:pPr>
              <w:jc w:val="both"/>
              <w:rPr>
                <w:rFonts w:ascii="Comic Sans MS" w:hAnsi="Comic Sans MS"/>
                <w:sz w:val="24"/>
                <w:szCs w:val="24"/>
              </w:rPr>
            </w:pPr>
          </w:p>
        </w:tc>
        <w:tc>
          <w:tcPr>
            <w:tcW w:w="2046" w:type="dxa"/>
          </w:tcPr>
          <w:p w:rsidR="001D3D3D" w:rsidRDefault="001D3D3D" w:rsidP="00E1737C">
            <w:pPr>
              <w:jc w:val="center"/>
              <w:rPr>
                <w:rFonts w:ascii="Comic Sans MS" w:hAnsi="Comic Sans MS"/>
                <w:sz w:val="24"/>
                <w:szCs w:val="24"/>
              </w:rPr>
            </w:pPr>
          </w:p>
        </w:tc>
      </w:tr>
    </w:tbl>
    <w:p w:rsidR="00887A2E" w:rsidRPr="003F2AC8" w:rsidRDefault="00257EAA" w:rsidP="000525BB">
      <w:pPr>
        <w:tabs>
          <w:tab w:val="left" w:pos="6848"/>
        </w:tabs>
        <w:rPr>
          <w:rFonts w:ascii="Comic Sans MS" w:hAnsi="Comic Sans MS"/>
          <w:color w:val="5F497A" w:themeColor="accent4" w:themeShade="BF"/>
          <w:sz w:val="20"/>
          <w:szCs w:val="20"/>
        </w:rPr>
      </w:pPr>
      <w:bookmarkStart w:id="0" w:name="_GoBack"/>
      <w:bookmarkEnd w:id="0"/>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AA" w:rsidRDefault="00257EAA" w:rsidP="003F2AC8">
      <w:pPr>
        <w:spacing w:after="0" w:line="240" w:lineRule="auto"/>
      </w:pPr>
      <w:r>
        <w:separator/>
      </w:r>
    </w:p>
  </w:endnote>
  <w:endnote w:type="continuationSeparator" w:id="0">
    <w:p w:rsidR="00257EAA" w:rsidRDefault="00257EAA"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AA" w:rsidRDefault="00257EAA" w:rsidP="003F2AC8">
      <w:pPr>
        <w:spacing w:after="0" w:line="240" w:lineRule="auto"/>
      </w:pPr>
      <w:r>
        <w:separator/>
      </w:r>
    </w:p>
  </w:footnote>
  <w:footnote w:type="continuationSeparator" w:id="0">
    <w:p w:rsidR="00257EAA" w:rsidRDefault="00257EAA" w:rsidP="003F2A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25BB"/>
    <w:rsid w:val="00054961"/>
    <w:rsid w:val="000E6185"/>
    <w:rsid w:val="001D3D3D"/>
    <w:rsid w:val="00257EAA"/>
    <w:rsid w:val="003825AD"/>
    <w:rsid w:val="003F2AC8"/>
    <w:rsid w:val="00496267"/>
    <w:rsid w:val="005251C8"/>
    <w:rsid w:val="005F1699"/>
    <w:rsid w:val="00664BB2"/>
    <w:rsid w:val="00C041A1"/>
    <w:rsid w:val="00CF55DF"/>
    <w:rsid w:val="00E1737C"/>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table" w:styleId="TableGrid">
    <w:name w:val="Table Grid"/>
    <w:basedOn w:val="TableNormal"/>
    <w:uiPriority w:val="59"/>
    <w:rsid w:val="004962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table" w:styleId="TableGrid">
    <w:name w:val="Table Grid"/>
    <w:basedOn w:val="TableNormal"/>
    <w:uiPriority w:val="59"/>
    <w:rsid w:val="004962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4</cp:revision>
  <cp:lastPrinted>2013-09-04T21:13:00Z</cp:lastPrinted>
  <dcterms:created xsi:type="dcterms:W3CDTF">2013-09-04T21:15:00Z</dcterms:created>
  <dcterms:modified xsi:type="dcterms:W3CDTF">2013-09-04T21:16:00Z</dcterms:modified>
</cp:coreProperties>
</file>